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6B3" w:rsidRPr="0026206E" w:rsidRDefault="005F56B3" w:rsidP="000B1345">
      <w:pPr>
        <w:jc w:val="center"/>
        <w:rPr>
          <w:rFonts w:ascii="NewSaturionModernCyr" w:hAnsi="NewSaturionModernCyr"/>
          <w:b/>
          <w:spacing w:val="50"/>
          <w:sz w:val="22"/>
          <w:szCs w:val="20"/>
          <w:lang w:val="en-US"/>
        </w:rPr>
      </w:pPr>
      <w:r w:rsidRPr="0026206E">
        <w:rPr>
          <w:b/>
          <w:spacing w:val="50"/>
          <w:sz w:val="22"/>
          <w:szCs w:val="20"/>
        </w:rPr>
        <w:object w:dxaOrig="2258" w:dyaOrig="18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57pt" o:ole="">
            <v:imagedata r:id="rId6" o:title=""/>
          </v:shape>
          <o:OLEObject Type="Embed" ProgID="CorelDRAW.Graphic.11" ShapeID="_x0000_i1025" DrawAspect="Content" ObjectID="_1452001073" r:id="rId7"/>
        </w:object>
      </w:r>
    </w:p>
    <w:p w:rsidR="005F56B3" w:rsidRPr="0026206E" w:rsidRDefault="005F56B3" w:rsidP="000B1345">
      <w:pPr>
        <w:jc w:val="center"/>
        <w:rPr>
          <w:rFonts w:ascii="NewSaturionModernCyr" w:hAnsi="NewSaturionModernCyr"/>
          <w:b/>
          <w:spacing w:val="50"/>
          <w:sz w:val="22"/>
          <w:szCs w:val="20"/>
          <w:lang w:val="bg-BG"/>
        </w:rPr>
      </w:pPr>
      <w:r w:rsidRPr="0026206E">
        <w:rPr>
          <w:rFonts w:ascii="NewSaturionModernCyr Cyr" w:hAnsi="NewSaturionModernCyr Cyr"/>
          <w:b/>
          <w:spacing w:val="50"/>
          <w:sz w:val="22"/>
          <w:szCs w:val="20"/>
          <w:lang w:val="bg-BG"/>
        </w:rPr>
        <w:t>Р Е П У Б Л И К А   Б Ъ Л Г А Р И Я</w:t>
      </w:r>
    </w:p>
    <w:p w:rsidR="005F56B3" w:rsidRPr="0026206E" w:rsidRDefault="005F56B3" w:rsidP="000B1345">
      <w:pPr>
        <w:pBdr>
          <w:bottom w:val="single" w:sz="12" w:space="1" w:color="auto"/>
        </w:pBdr>
        <w:jc w:val="center"/>
        <w:rPr>
          <w:rFonts w:ascii="NewSaturionModernCyr" w:hAnsi="NewSaturionModernCyr"/>
          <w:b/>
          <w:spacing w:val="100"/>
          <w:sz w:val="32"/>
          <w:szCs w:val="20"/>
          <w:lang w:val="bg-BG"/>
        </w:rPr>
      </w:pPr>
      <w:r w:rsidRPr="0026206E">
        <w:rPr>
          <w:rFonts w:ascii="NewSaturionModernCyr Cyr" w:hAnsi="NewSaturionModernCyr Cyr"/>
          <w:b/>
          <w:spacing w:val="60"/>
          <w:sz w:val="32"/>
          <w:szCs w:val="20"/>
          <w:lang w:val="bg-BG"/>
        </w:rPr>
        <w:t>М И Н И С Т Е Р С К И   С Ъ В Е Т</w:t>
      </w:r>
    </w:p>
    <w:p w:rsidR="005F56B3" w:rsidRPr="0026206E" w:rsidRDefault="005F56B3" w:rsidP="000B1345">
      <w:pPr>
        <w:jc w:val="right"/>
        <w:rPr>
          <w:rFonts w:ascii="NewSaturionModernCyr" w:hAnsi="NewSaturionModernCyr"/>
          <w:b/>
          <w:lang w:val="bg-BG"/>
        </w:rPr>
      </w:pPr>
      <w:r w:rsidRPr="0026206E">
        <w:rPr>
          <w:rFonts w:ascii="NewSaturionModernCyr Cyr" w:hAnsi="NewSaturionModernCyr Cyr"/>
          <w:b/>
          <w:lang w:val="bg-BG"/>
        </w:rPr>
        <w:t>Проект !</w:t>
      </w:r>
    </w:p>
    <w:p w:rsidR="005F56B3" w:rsidRPr="0026206E" w:rsidRDefault="005F56B3" w:rsidP="000B1345">
      <w:pPr>
        <w:jc w:val="center"/>
        <w:rPr>
          <w:rFonts w:ascii="NewSaturionModernCyr" w:hAnsi="NewSaturionModernCyr"/>
          <w:sz w:val="22"/>
          <w:szCs w:val="20"/>
          <w:lang w:val="bg-BG"/>
        </w:rPr>
      </w:pPr>
    </w:p>
    <w:p w:rsidR="005F56B3" w:rsidRDefault="005F56B3" w:rsidP="000B1345">
      <w:pPr>
        <w:jc w:val="center"/>
        <w:rPr>
          <w:rFonts w:ascii="NewSaturionModernCyr" w:hAnsi="NewSaturionModernCyr"/>
          <w:sz w:val="22"/>
          <w:szCs w:val="20"/>
          <w:lang w:val="bg-BG"/>
        </w:rPr>
      </w:pPr>
    </w:p>
    <w:p w:rsidR="005F56B3" w:rsidRPr="0026206E" w:rsidRDefault="005F56B3" w:rsidP="000B1345">
      <w:pPr>
        <w:jc w:val="center"/>
        <w:rPr>
          <w:rFonts w:ascii="NewSaturionModernCyr" w:hAnsi="NewSaturionModernCyr"/>
          <w:sz w:val="22"/>
          <w:szCs w:val="20"/>
          <w:lang w:val="bg-BG"/>
        </w:rPr>
      </w:pPr>
    </w:p>
    <w:p w:rsidR="005F56B3" w:rsidRPr="00427544" w:rsidRDefault="005F56B3" w:rsidP="000B1345">
      <w:pPr>
        <w:spacing w:line="360" w:lineRule="auto"/>
        <w:jc w:val="center"/>
        <w:rPr>
          <w:rFonts w:ascii="NewSaturionModernCyr" w:hAnsi="NewSaturionModernCyr"/>
          <w:b/>
          <w:spacing w:val="180"/>
          <w:sz w:val="36"/>
          <w:szCs w:val="20"/>
          <w:lang w:val="ru-RU"/>
        </w:rPr>
      </w:pPr>
      <w:r w:rsidRPr="0026206E">
        <w:rPr>
          <w:rFonts w:ascii="NewSaturionModernCyr Cyr" w:hAnsi="NewSaturionModernCyr Cyr"/>
          <w:b/>
          <w:spacing w:val="180"/>
          <w:sz w:val="36"/>
          <w:szCs w:val="20"/>
          <w:lang w:val="bg-BG"/>
        </w:rPr>
        <w:t xml:space="preserve">ПОСТАНОВЛЕНИЕ  </w:t>
      </w:r>
      <w:r w:rsidRPr="0026206E">
        <w:rPr>
          <w:rFonts w:ascii="NewSaturionModernCyr" w:hAnsi="NewSaturionModernCyr"/>
          <w:b/>
          <w:spacing w:val="180"/>
          <w:sz w:val="36"/>
          <w:szCs w:val="36"/>
          <w:lang w:val="bg-BG"/>
        </w:rPr>
        <w:sym w:font="Times New Roman" w:char="2116"/>
      </w:r>
    </w:p>
    <w:p w:rsidR="005F56B3" w:rsidRPr="00D72046" w:rsidRDefault="005F56B3" w:rsidP="000B1345">
      <w:pPr>
        <w:jc w:val="center"/>
        <w:rPr>
          <w:rFonts w:ascii="NewSaturionModernCyr" w:hAnsi="NewSaturionModernCyr"/>
          <w:b/>
          <w:sz w:val="28"/>
          <w:szCs w:val="20"/>
          <w:lang w:val="ru-RU"/>
        </w:rPr>
      </w:pPr>
      <w:r w:rsidRPr="0026206E">
        <w:rPr>
          <w:rFonts w:ascii="NewSaturionModernCyr Cyr" w:hAnsi="NewSaturionModernCyr Cyr"/>
          <w:b/>
          <w:sz w:val="28"/>
          <w:szCs w:val="20"/>
          <w:lang w:val="bg-BG"/>
        </w:rPr>
        <w:t xml:space="preserve">от </w:t>
      </w:r>
      <w:r w:rsidRPr="0026206E">
        <w:rPr>
          <w:rFonts w:ascii="NewSaturionCyr" w:hAnsi="NewSaturionCyr"/>
          <w:b/>
          <w:sz w:val="28"/>
          <w:szCs w:val="20"/>
          <w:lang w:val="bg-BG"/>
        </w:rPr>
        <w:t xml:space="preserve">                                  </w:t>
      </w:r>
      <w:r w:rsidRPr="0026206E">
        <w:rPr>
          <w:rFonts w:ascii="NewSaturionModernCyr" w:hAnsi="NewSaturionModernCyr"/>
          <w:b/>
          <w:sz w:val="28"/>
          <w:szCs w:val="20"/>
          <w:lang w:val="bg-BG"/>
        </w:rPr>
        <w:t xml:space="preserve"> 20</w:t>
      </w:r>
      <w:r>
        <w:rPr>
          <w:b/>
          <w:sz w:val="28"/>
          <w:szCs w:val="20"/>
          <w:lang w:val="bg-BG"/>
        </w:rPr>
        <w:t>14</w:t>
      </w:r>
      <w:r w:rsidRPr="00D72046">
        <w:rPr>
          <w:rFonts w:ascii="NewSaturionModernCyr" w:hAnsi="NewSaturionModernCyr"/>
          <w:b/>
          <w:sz w:val="28"/>
          <w:szCs w:val="20"/>
          <w:lang w:val="ru-RU"/>
        </w:rPr>
        <w:t xml:space="preserve"> </w:t>
      </w:r>
      <w:r w:rsidRPr="0026206E">
        <w:rPr>
          <w:rFonts w:ascii="NewSaturionModernCyr Cyr" w:hAnsi="NewSaturionModernCyr Cyr"/>
          <w:b/>
          <w:sz w:val="28"/>
          <w:szCs w:val="20"/>
          <w:lang w:val="bg-BG"/>
        </w:rPr>
        <w:t>година</w:t>
      </w:r>
    </w:p>
    <w:p w:rsidR="005F56B3" w:rsidRPr="00D72046" w:rsidRDefault="005F56B3" w:rsidP="000B1345">
      <w:pPr>
        <w:rPr>
          <w:lang w:val="ru-RU"/>
        </w:rPr>
      </w:pPr>
    </w:p>
    <w:p w:rsidR="005F56B3" w:rsidRDefault="005F56B3" w:rsidP="00730D7A">
      <w:pPr>
        <w:pStyle w:val="BodyTextIndent"/>
        <w:ind w:left="0"/>
        <w:jc w:val="both"/>
        <w:rPr>
          <w:szCs w:val="28"/>
          <w:lang w:val="bg-BG"/>
        </w:rPr>
      </w:pPr>
      <w:r>
        <w:rPr>
          <w:b/>
          <w:lang w:val="bg-BG"/>
        </w:rPr>
        <w:t xml:space="preserve">за изменение и </w:t>
      </w:r>
      <w:r w:rsidRPr="007438DF">
        <w:rPr>
          <w:b/>
          <w:lang w:val="bg-BG"/>
        </w:rPr>
        <w:t xml:space="preserve">допълнение на </w:t>
      </w:r>
      <w:r w:rsidRPr="007438DF">
        <w:rPr>
          <w:b/>
          <w:szCs w:val="28"/>
          <w:lang w:val="bg-BG"/>
        </w:rPr>
        <w:t xml:space="preserve">Наредбата </w:t>
      </w:r>
      <w:r w:rsidRPr="007438DF">
        <w:rPr>
          <w:b/>
          <w:lang w:val="bg-BG"/>
        </w:rPr>
        <w:t>за установяване, разследване, регистриране и отчитане на трудовите злополуки, приета с Постановление № 263 на Министерския съвет от 1999 г.</w:t>
      </w:r>
      <w:r>
        <w:rPr>
          <w:lang w:val="bg-BG"/>
        </w:rPr>
        <w:t xml:space="preserve"> (обн., ДВ, бр. 6 от 2000 г.; изм., бр. 61 от 2000 г.; изм. и доп., бр. 19 от 2002 г.</w:t>
      </w:r>
      <w:r>
        <w:rPr>
          <w:szCs w:val="28"/>
          <w:lang w:val="bg-BG"/>
        </w:rPr>
        <w:t>)</w:t>
      </w:r>
    </w:p>
    <w:p w:rsidR="005F56B3" w:rsidRDefault="005F56B3" w:rsidP="00730D7A">
      <w:pPr>
        <w:jc w:val="center"/>
        <w:rPr>
          <w:bCs/>
          <w:w w:val="130"/>
          <w:lang w:val="bg-BG"/>
        </w:rPr>
      </w:pPr>
    </w:p>
    <w:p w:rsidR="005F56B3" w:rsidRDefault="005F56B3" w:rsidP="00730D7A">
      <w:pPr>
        <w:jc w:val="center"/>
        <w:rPr>
          <w:b/>
          <w:bCs/>
          <w:w w:val="130"/>
          <w:lang w:val="bg-BG"/>
        </w:rPr>
      </w:pPr>
    </w:p>
    <w:p w:rsidR="005F56B3" w:rsidRDefault="005F56B3" w:rsidP="00730D7A">
      <w:pPr>
        <w:jc w:val="center"/>
        <w:rPr>
          <w:b/>
          <w:bCs/>
          <w:lang w:val="bg-BG"/>
        </w:rPr>
      </w:pPr>
      <w:r>
        <w:rPr>
          <w:b/>
          <w:bCs/>
          <w:lang w:val="bg-BG"/>
        </w:rPr>
        <w:t>МИНИСТЕРСКИЯТ СЪВЕТ</w:t>
      </w:r>
    </w:p>
    <w:p w:rsidR="005F56B3" w:rsidRDefault="005F56B3" w:rsidP="00730D7A">
      <w:pPr>
        <w:jc w:val="center"/>
        <w:rPr>
          <w:b/>
          <w:bCs/>
          <w:spacing w:val="-6"/>
          <w:w w:val="130"/>
          <w:lang w:val="bg-BG"/>
        </w:rPr>
      </w:pPr>
    </w:p>
    <w:p w:rsidR="005F56B3" w:rsidRDefault="005F56B3" w:rsidP="00730D7A">
      <w:pPr>
        <w:jc w:val="center"/>
        <w:rPr>
          <w:b/>
          <w:bCs/>
          <w:lang w:val="bg-BG"/>
        </w:rPr>
      </w:pPr>
      <w:r>
        <w:rPr>
          <w:b/>
          <w:bCs/>
          <w:spacing w:val="-6"/>
          <w:w w:val="130"/>
          <w:lang w:val="bg-BG"/>
        </w:rPr>
        <w:t>ПОСТАНОВИ:</w:t>
      </w:r>
    </w:p>
    <w:p w:rsidR="005F56B3" w:rsidRDefault="005F56B3" w:rsidP="00730D7A">
      <w:pPr>
        <w:rPr>
          <w:lang w:val="bg-BG"/>
        </w:rPr>
      </w:pPr>
    </w:p>
    <w:p w:rsidR="005F56B3" w:rsidRDefault="005F56B3" w:rsidP="00730D7A">
      <w:pPr>
        <w:ind w:firstLine="720"/>
        <w:jc w:val="both"/>
        <w:rPr>
          <w:lang w:val="bg-BG"/>
        </w:rPr>
      </w:pPr>
    </w:p>
    <w:p w:rsidR="005F56B3" w:rsidRDefault="005F56B3" w:rsidP="00730D7A">
      <w:pPr>
        <w:ind w:firstLine="720"/>
        <w:jc w:val="both"/>
        <w:rPr>
          <w:lang w:val="bg-BG"/>
        </w:rPr>
      </w:pPr>
      <w:r>
        <w:rPr>
          <w:b/>
          <w:bCs/>
          <w:lang w:val="bg-BG"/>
        </w:rPr>
        <w:t>§ 1.</w:t>
      </w:r>
      <w:r>
        <w:rPr>
          <w:lang w:val="bg-BG"/>
        </w:rPr>
        <w:t xml:space="preserve"> В </w:t>
      </w:r>
      <w:r w:rsidRPr="00D72046">
        <w:rPr>
          <w:lang w:val="ru-RU"/>
        </w:rPr>
        <w:t>ч</w:t>
      </w:r>
      <w:r>
        <w:rPr>
          <w:lang w:val="bg-BG"/>
        </w:rPr>
        <w:t>л. 4 се правят следните изменения:</w:t>
      </w:r>
    </w:p>
    <w:p w:rsidR="005F56B3" w:rsidRDefault="005F56B3" w:rsidP="00730D7A">
      <w:pPr>
        <w:pStyle w:val="BodyTextIndent2"/>
        <w:tabs>
          <w:tab w:val="clear" w:pos="0"/>
        </w:tabs>
        <w:rPr>
          <w:bCs w:val="0"/>
          <w:szCs w:val="24"/>
        </w:rPr>
      </w:pPr>
      <w:r>
        <w:rPr>
          <w:b/>
          <w:szCs w:val="24"/>
        </w:rPr>
        <w:t>1.</w:t>
      </w:r>
      <w:r>
        <w:rPr>
          <w:bCs w:val="0"/>
          <w:szCs w:val="24"/>
        </w:rPr>
        <w:t xml:space="preserve"> Алинея 1 се изменя така:</w:t>
      </w:r>
    </w:p>
    <w:p w:rsidR="005F56B3" w:rsidRDefault="005F56B3" w:rsidP="00730D7A">
      <w:pPr>
        <w:pStyle w:val="BodyTextIndent2"/>
        <w:tabs>
          <w:tab w:val="clear" w:pos="0"/>
        </w:tabs>
        <w:rPr>
          <w:bCs w:val="0"/>
          <w:szCs w:val="24"/>
        </w:rPr>
      </w:pPr>
      <w:r>
        <w:rPr>
          <w:bCs w:val="0"/>
          <w:szCs w:val="24"/>
        </w:rPr>
        <w:t>“(1) Когато има данни за настъпила трудова злополука, довела до временна неработоспособност, осигурителят/предприятието ползвател представя в териториалното поделение на НОИ и копие от първичния болничен лист.”</w:t>
      </w:r>
    </w:p>
    <w:p w:rsidR="005F56B3" w:rsidRDefault="005F56B3" w:rsidP="00730D7A">
      <w:pPr>
        <w:pStyle w:val="BodyTextIndent2"/>
        <w:tabs>
          <w:tab w:val="clear" w:pos="0"/>
        </w:tabs>
        <w:rPr>
          <w:bCs w:val="0"/>
          <w:szCs w:val="24"/>
        </w:rPr>
      </w:pPr>
      <w:r>
        <w:rPr>
          <w:b/>
          <w:szCs w:val="24"/>
        </w:rPr>
        <w:t>2.</w:t>
      </w:r>
      <w:r>
        <w:rPr>
          <w:bCs w:val="0"/>
          <w:szCs w:val="24"/>
        </w:rPr>
        <w:t xml:space="preserve"> Алинея 2 се изменя така:</w:t>
      </w:r>
    </w:p>
    <w:p w:rsidR="005F56B3" w:rsidRDefault="005F56B3" w:rsidP="00730D7A">
      <w:pPr>
        <w:pStyle w:val="BodyTextIndent2"/>
        <w:tabs>
          <w:tab w:val="clear" w:pos="0"/>
        </w:tabs>
        <w:rPr>
          <w:bCs w:val="0"/>
          <w:szCs w:val="24"/>
        </w:rPr>
      </w:pPr>
      <w:r>
        <w:rPr>
          <w:bCs w:val="0"/>
          <w:szCs w:val="24"/>
        </w:rPr>
        <w:t>“(2) Копието от първичния болничен лист се изпраща на териториалното поделение на НОИ в 3-дневен срок от представянето му пред осигурителя/предприятието ползвател.”</w:t>
      </w:r>
    </w:p>
    <w:p w:rsidR="005F56B3" w:rsidRDefault="005F56B3" w:rsidP="00730D7A">
      <w:pPr>
        <w:ind w:firstLine="720"/>
        <w:jc w:val="both"/>
        <w:rPr>
          <w:lang w:val="bg-BG"/>
        </w:rPr>
      </w:pPr>
    </w:p>
    <w:p w:rsidR="005F56B3" w:rsidRDefault="005F56B3" w:rsidP="00730D7A">
      <w:pPr>
        <w:ind w:firstLine="720"/>
        <w:jc w:val="both"/>
        <w:rPr>
          <w:lang w:val="bg-BG"/>
        </w:rPr>
      </w:pPr>
      <w:r>
        <w:rPr>
          <w:b/>
          <w:bCs/>
          <w:lang w:val="bg-BG"/>
        </w:rPr>
        <w:t>§ 2</w:t>
      </w:r>
      <w:r w:rsidRPr="00D72046">
        <w:rPr>
          <w:b/>
          <w:bCs/>
          <w:lang w:val="bg-BG"/>
        </w:rPr>
        <w:t>.</w:t>
      </w:r>
      <w:r w:rsidRPr="00D72046">
        <w:rPr>
          <w:lang w:val="bg-BG"/>
        </w:rPr>
        <w:t xml:space="preserve"> В чл. 12, ал. 2 думите „</w:t>
      </w:r>
      <w:r w:rsidRPr="00D72046">
        <w:rPr>
          <w:lang w:val="ru-RU"/>
        </w:rPr>
        <w:t xml:space="preserve">органите, осъществяващи експертизата на </w:t>
      </w:r>
      <w:r w:rsidRPr="00D72046">
        <w:rPr>
          <w:lang w:val="bg-BG"/>
        </w:rPr>
        <w:t>работоспособността” се заменят с „органите на медицинската експертиза.”</w:t>
      </w:r>
    </w:p>
    <w:p w:rsidR="005F56B3" w:rsidRDefault="005F56B3" w:rsidP="00730D7A">
      <w:pPr>
        <w:ind w:firstLine="720"/>
        <w:jc w:val="both"/>
        <w:rPr>
          <w:lang w:val="bg-BG"/>
        </w:rPr>
      </w:pPr>
    </w:p>
    <w:p w:rsidR="005F56B3" w:rsidRDefault="005F56B3" w:rsidP="00730D7A">
      <w:pPr>
        <w:pStyle w:val="BodyTextIndent2"/>
        <w:tabs>
          <w:tab w:val="clear" w:pos="0"/>
        </w:tabs>
        <w:rPr>
          <w:bCs w:val="0"/>
          <w:szCs w:val="24"/>
        </w:rPr>
      </w:pPr>
      <w:r>
        <w:rPr>
          <w:b/>
          <w:szCs w:val="24"/>
        </w:rPr>
        <w:t>§ 3.</w:t>
      </w:r>
      <w:r>
        <w:rPr>
          <w:bCs w:val="0"/>
          <w:szCs w:val="24"/>
        </w:rPr>
        <w:t xml:space="preserve"> Член 13 се изменя така:</w:t>
      </w:r>
    </w:p>
    <w:p w:rsidR="005F56B3" w:rsidRDefault="005F56B3" w:rsidP="00730D7A">
      <w:pPr>
        <w:pStyle w:val="BodyTextIndent2"/>
        <w:tabs>
          <w:tab w:val="clear" w:pos="0"/>
        </w:tabs>
        <w:rPr>
          <w:bCs w:val="0"/>
          <w:szCs w:val="24"/>
        </w:rPr>
      </w:pPr>
      <w:r>
        <w:rPr>
          <w:bCs w:val="0"/>
          <w:szCs w:val="24"/>
        </w:rPr>
        <w:t>“Чл. 13. Причинната връзка между увреждането и настъпилата временна неработоспособност, трайно намалена работоспособност или смърт се установява от органите на медицинската експертиза.”</w:t>
      </w:r>
    </w:p>
    <w:p w:rsidR="005F56B3" w:rsidRDefault="005F56B3" w:rsidP="00730D7A">
      <w:pPr>
        <w:ind w:firstLine="720"/>
        <w:jc w:val="both"/>
        <w:rPr>
          <w:lang w:val="bg-BG"/>
        </w:rPr>
      </w:pPr>
    </w:p>
    <w:p w:rsidR="005F56B3" w:rsidRDefault="005F56B3" w:rsidP="00730D7A">
      <w:pPr>
        <w:pStyle w:val="BodyText"/>
        <w:ind w:firstLine="720"/>
      </w:pPr>
      <w:r>
        <w:rPr>
          <w:b/>
          <w:bCs/>
        </w:rPr>
        <w:t>§ 4.</w:t>
      </w:r>
      <w:r>
        <w:t xml:space="preserve"> В чл. 17, ал. 1 се правят следните изменения и допълнения: </w:t>
      </w:r>
    </w:p>
    <w:p w:rsidR="005F56B3" w:rsidRDefault="005F56B3" w:rsidP="00730D7A">
      <w:pPr>
        <w:pStyle w:val="BodyText"/>
        <w:ind w:firstLine="720"/>
      </w:pPr>
      <w:r>
        <w:rPr>
          <w:b/>
          <w:bCs/>
        </w:rPr>
        <w:t>1.</w:t>
      </w:r>
      <w:r>
        <w:t xml:space="preserve"> В т. 1 думата “станали” се заменя с “регистрирани”, а след думите “професионална болест” се добавят “за отчетния период”.</w:t>
      </w:r>
    </w:p>
    <w:p w:rsidR="005F56B3" w:rsidRDefault="005F56B3" w:rsidP="00730D7A">
      <w:pPr>
        <w:pStyle w:val="BodyText"/>
        <w:ind w:firstLine="720"/>
      </w:pPr>
      <w:r>
        <w:rPr>
          <w:b/>
          <w:bCs/>
        </w:rPr>
        <w:t>2.</w:t>
      </w:r>
      <w:r>
        <w:t xml:space="preserve"> В т. 2 думата “станали” се заменя с “регистрирани”.</w:t>
      </w:r>
    </w:p>
    <w:p w:rsidR="005F56B3" w:rsidRDefault="005F56B3" w:rsidP="00730D7A">
      <w:pPr>
        <w:pStyle w:val="BodyText"/>
        <w:ind w:firstLine="720"/>
      </w:pPr>
      <w:r>
        <w:rPr>
          <w:b/>
          <w:bCs/>
        </w:rPr>
        <w:t>3.</w:t>
      </w:r>
      <w:r>
        <w:t xml:space="preserve"> В т. 3 думата “станали” се заменя с “регистрирани”.</w:t>
      </w:r>
    </w:p>
    <w:p w:rsidR="005F56B3" w:rsidRDefault="005F56B3" w:rsidP="00730D7A">
      <w:pPr>
        <w:pStyle w:val="BodyText"/>
        <w:ind w:firstLine="720"/>
      </w:pPr>
      <w:r>
        <w:rPr>
          <w:b/>
          <w:bCs/>
        </w:rPr>
        <w:t>4.</w:t>
      </w:r>
      <w:r>
        <w:t xml:space="preserve"> В т. 4 думата “станали” се заменя с “регистрирани”.</w:t>
      </w:r>
    </w:p>
    <w:p w:rsidR="005F56B3" w:rsidRDefault="005F56B3" w:rsidP="00730D7A">
      <w:pPr>
        <w:ind w:firstLine="720"/>
        <w:jc w:val="both"/>
        <w:rPr>
          <w:lang w:val="bg-BG"/>
        </w:rPr>
      </w:pPr>
    </w:p>
    <w:p w:rsidR="005F56B3" w:rsidRDefault="005F56B3" w:rsidP="00730D7A">
      <w:pPr>
        <w:pStyle w:val="BodyText"/>
        <w:ind w:firstLine="720"/>
        <w:rPr>
          <w:szCs w:val="20"/>
        </w:rPr>
      </w:pPr>
      <w:r>
        <w:rPr>
          <w:b/>
          <w:bCs/>
        </w:rPr>
        <w:t>§ 5.</w:t>
      </w:r>
      <w:r>
        <w:t xml:space="preserve"> Навсякъде в наредбата думата “осигурителя” се заменя с “осигурителя/предприятието ползвател”, думата “осигурителят” се заменя с “осигурителят/предприятието ползвател”, а думите “Кодекс за задължително обществено осигуряване” се заменят с “Кодекс за социално осигуряване”.</w:t>
      </w:r>
    </w:p>
    <w:p w:rsidR="005F56B3" w:rsidRDefault="005F56B3" w:rsidP="00730D7A">
      <w:pPr>
        <w:jc w:val="both"/>
        <w:rPr>
          <w:lang w:val="bg-BG"/>
        </w:rPr>
      </w:pPr>
    </w:p>
    <w:p w:rsidR="005F56B3" w:rsidRDefault="005F56B3" w:rsidP="00730D7A">
      <w:pPr>
        <w:pStyle w:val="BodyTextIndent"/>
        <w:ind w:left="0"/>
        <w:jc w:val="center"/>
        <w:rPr>
          <w:b/>
          <w:bCs/>
          <w:highlight w:val="white"/>
          <w:shd w:val="clear" w:color="auto" w:fill="FEFEFE"/>
          <w:lang w:val="bg-BG"/>
        </w:rPr>
      </w:pPr>
    </w:p>
    <w:p w:rsidR="005F56B3" w:rsidRDefault="005F56B3" w:rsidP="00730D7A">
      <w:pPr>
        <w:pStyle w:val="BodyTextIndent"/>
        <w:ind w:left="0"/>
        <w:jc w:val="center"/>
        <w:rPr>
          <w:b/>
          <w:bCs/>
          <w:highlight w:val="white"/>
          <w:shd w:val="clear" w:color="auto" w:fill="FEFEFE"/>
          <w:lang w:val="bg-BG"/>
        </w:rPr>
      </w:pPr>
      <w:r>
        <w:rPr>
          <w:b/>
          <w:bCs/>
          <w:highlight w:val="white"/>
          <w:shd w:val="clear" w:color="auto" w:fill="FEFEFE"/>
          <w:lang w:val="bg-BG"/>
        </w:rPr>
        <w:t>ЗАКЛЮЧИТЕЛНИ РАЗПОРЕДБИ</w:t>
      </w:r>
    </w:p>
    <w:p w:rsidR="005F56B3" w:rsidRDefault="005F56B3" w:rsidP="00730D7A">
      <w:pPr>
        <w:pStyle w:val="BodyTextIndent"/>
        <w:ind w:left="0"/>
        <w:jc w:val="center"/>
        <w:rPr>
          <w:b/>
          <w:bCs/>
          <w:sz w:val="12"/>
          <w:szCs w:val="12"/>
          <w:highlight w:val="white"/>
          <w:shd w:val="clear" w:color="auto" w:fill="FEFEFE"/>
          <w:lang w:val="bg-BG"/>
        </w:rPr>
      </w:pPr>
    </w:p>
    <w:p w:rsidR="005F56B3" w:rsidRDefault="005F56B3" w:rsidP="00730D7A">
      <w:pPr>
        <w:tabs>
          <w:tab w:val="left" w:pos="0"/>
        </w:tabs>
        <w:ind w:firstLine="709"/>
        <w:jc w:val="both"/>
        <w:rPr>
          <w:lang w:val="bg-BG"/>
        </w:rPr>
      </w:pPr>
      <w:r>
        <w:rPr>
          <w:b/>
          <w:bCs/>
          <w:lang w:val="bg-BG"/>
        </w:rPr>
        <w:t>§ 6.</w:t>
      </w:r>
      <w:r>
        <w:rPr>
          <w:lang w:val="bg-BG"/>
        </w:rPr>
        <w:t xml:space="preserve"> В чл. 2, ал. 2, изречение трето от Наредбата за трудоустрояване (обн., ДВ, бр. 7 от 1987 г., доп., бр. 52 от 1988 г., доп., бр. 47 от 1990 г., изм., бр. 111 от 2001 г., изм., бр. 78 от 2005 г.) думите “на териториалното поделение на НОИ и” се заличават.</w:t>
      </w:r>
    </w:p>
    <w:p w:rsidR="005F56B3" w:rsidRDefault="005F56B3" w:rsidP="00730D7A">
      <w:pPr>
        <w:tabs>
          <w:tab w:val="left" w:pos="0"/>
        </w:tabs>
        <w:ind w:firstLine="709"/>
        <w:jc w:val="both"/>
        <w:rPr>
          <w:lang w:val="bg-BG"/>
        </w:rPr>
      </w:pPr>
    </w:p>
    <w:p w:rsidR="005F56B3" w:rsidRDefault="005F56B3" w:rsidP="00730D7A">
      <w:pPr>
        <w:tabs>
          <w:tab w:val="left" w:pos="0"/>
        </w:tabs>
        <w:ind w:firstLine="709"/>
        <w:jc w:val="both"/>
        <w:rPr>
          <w:lang w:val="bg-BG"/>
        </w:rPr>
      </w:pPr>
      <w:r>
        <w:rPr>
          <w:b/>
          <w:bCs/>
          <w:sz w:val="26"/>
          <w:lang w:val="bg-BG"/>
        </w:rPr>
        <w:t>§ 7.</w:t>
      </w:r>
      <w:r>
        <w:rPr>
          <w:sz w:val="26"/>
          <w:lang w:val="bg-BG"/>
        </w:rPr>
        <w:t xml:space="preserve"> </w:t>
      </w:r>
      <w:r>
        <w:rPr>
          <w:lang w:val="bg-BG"/>
        </w:rPr>
        <w:t xml:space="preserve">Постановлението влиза в сила от 1 януари </w:t>
      </w:r>
      <w:r>
        <w:rPr>
          <w:iCs/>
          <w:lang w:val="bg-BG"/>
        </w:rPr>
        <w:t>2014 г.</w:t>
      </w:r>
    </w:p>
    <w:p w:rsidR="005F56B3" w:rsidRDefault="005F56B3" w:rsidP="00730D7A">
      <w:pPr>
        <w:jc w:val="both"/>
        <w:rPr>
          <w:lang w:val="bg-BG"/>
        </w:rPr>
      </w:pPr>
    </w:p>
    <w:p w:rsidR="005F56B3" w:rsidRDefault="005F56B3" w:rsidP="00730D7A">
      <w:pPr>
        <w:rPr>
          <w:lang w:val="bg-BG"/>
        </w:rPr>
      </w:pPr>
    </w:p>
    <w:p w:rsidR="005F56B3" w:rsidRDefault="005F56B3" w:rsidP="00730D7A">
      <w:pPr>
        <w:rPr>
          <w:lang w:val="bg-BG"/>
        </w:rPr>
      </w:pPr>
    </w:p>
    <w:p w:rsidR="005F56B3" w:rsidRPr="007438DF" w:rsidRDefault="005F56B3" w:rsidP="007438DF">
      <w:pPr>
        <w:ind w:firstLine="1134"/>
        <w:rPr>
          <w:rFonts w:ascii="NewSaturionCyr" w:hAnsi="NewSaturionCyr"/>
          <w:b/>
          <w:szCs w:val="20"/>
          <w:lang w:val="bg-BG"/>
        </w:rPr>
      </w:pPr>
      <w:r w:rsidRPr="007438DF">
        <w:rPr>
          <w:rFonts w:ascii="NewSaturionCyr Cyr" w:hAnsi="NewSaturionCyr Cyr"/>
          <w:b/>
          <w:szCs w:val="20"/>
          <w:lang w:val="bg-BG"/>
        </w:rPr>
        <w:t>МИНИСТЪР-ПРЕДСЕДАТЕЛ:</w:t>
      </w:r>
    </w:p>
    <w:p w:rsidR="005F56B3" w:rsidRPr="007438DF" w:rsidRDefault="005F56B3" w:rsidP="007438DF">
      <w:pPr>
        <w:ind w:firstLine="1134"/>
        <w:jc w:val="center"/>
        <w:rPr>
          <w:b/>
          <w:szCs w:val="20"/>
          <w:lang w:val="bg-BG"/>
        </w:rPr>
      </w:pPr>
      <w:r w:rsidRPr="007438DF">
        <w:rPr>
          <w:b/>
          <w:szCs w:val="20"/>
          <w:lang w:val="bg-BG"/>
        </w:rPr>
        <w:t xml:space="preserve">                                                    </w:t>
      </w:r>
    </w:p>
    <w:p w:rsidR="005F56B3" w:rsidRPr="007438DF" w:rsidRDefault="005F56B3" w:rsidP="007438DF">
      <w:pPr>
        <w:ind w:left="2880" w:firstLine="1134"/>
        <w:jc w:val="center"/>
        <w:rPr>
          <w:rFonts w:ascii="NewSaturionCyr" w:hAnsi="NewSaturionCyr"/>
          <w:b/>
          <w:szCs w:val="20"/>
          <w:lang w:val="bg-BG"/>
        </w:rPr>
      </w:pPr>
      <w:r w:rsidRPr="007438DF">
        <w:rPr>
          <w:b/>
          <w:szCs w:val="20"/>
          <w:lang w:val="bg-BG"/>
        </w:rPr>
        <w:t>ПЛАМЕН ОРЕШАРСКИ</w:t>
      </w:r>
    </w:p>
    <w:p w:rsidR="005F56B3" w:rsidRPr="007438DF" w:rsidRDefault="005F56B3" w:rsidP="007438DF">
      <w:pPr>
        <w:rPr>
          <w:b/>
          <w:szCs w:val="20"/>
          <w:lang w:val="bg-BG"/>
        </w:rPr>
      </w:pPr>
      <w:r w:rsidRPr="007438DF">
        <w:rPr>
          <w:b/>
          <w:szCs w:val="20"/>
          <w:lang w:val="bg-BG"/>
        </w:rPr>
        <w:t xml:space="preserve">                                            </w:t>
      </w:r>
    </w:p>
    <w:p w:rsidR="005F56B3" w:rsidRPr="007438DF" w:rsidRDefault="005F56B3" w:rsidP="007438DF">
      <w:pPr>
        <w:ind w:firstLine="1134"/>
        <w:jc w:val="center"/>
        <w:rPr>
          <w:b/>
          <w:szCs w:val="20"/>
          <w:lang w:val="bg-BG"/>
        </w:rPr>
      </w:pPr>
    </w:p>
    <w:p w:rsidR="005F56B3" w:rsidRPr="007438DF" w:rsidRDefault="005F56B3" w:rsidP="007438DF">
      <w:pPr>
        <w:ind w:firstLine="1134"/>
        <w:jc w:val="center"/>
        <w:rPr>
          <w:rFonts w:ascii="NewSaturionCyr" w:hAnsi="NewSaturionCyr"/>
          <w:b/>
          <w:szCs w:val="20"/>
          <w:lang w:val="bg-BG"/>
        </w:rPr>
      </w:pPr>
      <w:r w:rsidRPr="007438DF">
        <w:rPr>
          <w:b/>
          <w:szCs w:val="20"/>
          <w:lang w:val="bg-BG"/>
        </w:rPr>
        <w:t xml:space="preserve">                                       </w:t>
      </w:r>
    </w:p>
    <w:p w:rsidR="005F56B3" w:rsidRPr="007438DF" w:rsidRDefault="005F56B3" w:rsidP="007438DF">
      <w:pPr>
        <w:keepNext/>
        <w:ind w:firstLine="1134"/>
        <w:outlineLvl w:val="1"/>
        <w:rPr>
          <w:rFonts w:ascii="NewSaturionCyr" w:hAnsi="NewSaturionCyr"/>
          <w:b/>
          <w:szCs w:val="20"/>
          <w:lang w:val="bg-BG"/>
        </w:rPr>
      </w:pPr>
      <w:r w:rsidRPr="007438DF">
        <w:rPr>
          <w:rFonts w:ascii="NewSaturionModernCyr Cyr" w:hAnsi="NewSaturionModernCyr Cyr"/>
          <w:b/>
          <w:szCs w:val="20"/>
          <w:lang w:val="bg-BG"/>
        </w:rPr>
        <w:t>ЗА ГЛАВЕН СЕКРЕТАР НА</w:t>
      </w:r>
    </w:p>
    <w:p w:rsidR="005F56B3" w:rsidRPr="007438DF" w:rsidRDefault="005F56B3" w:rsidP="007438DF">
      <w:pPr>
        <w:ind w:firstLine="1134"/>
        <w:rPr>
          <w:rFonts w:ascii="NewSaturionCyr" w:hAnsi="NewSaturionCyr"/>
          <w:b/>
          <w:szCs w:val="20"/>
          <w:lang w:val="bg-BG"/>
        </w:rPr>
      </w:pPr>
      <w:r w:rsidRPr="007438DF">
        <w:rPr>
          <w:rFonts w:ascii="NewSaturionCyr Cyr" w:hAnsi="NewSaturionCyr Cyr"/>
          <w:b/>
          <w:szCs w:val="20"/>
          <w:lang w:val="bg-BG"/>
        </w:rPr>
        <w:t>МИНИСТЕРСКИЯ СЪВЕТ:</w:t>
      </w:r>
    </w:p>
    <w:p w:rsidR="005F56B3" w:rsidRPr="007438DF" w:rsidRDefault="005F56B3" w:rsidP="007438DF">
      <w:pPr>
        <w:ind w:firstLine="1134"/>
        <w:jc w:val="center"/>
        <w:rPr>
          <w:b/>
          <w:szCs w:val="20"/>
          <w:lang w:val="bg-BG"/>
        </w:rPr>
      </w:pPr>
      <w:r w:rsidRPr="007438DF">
        <w:rPr>
          <w:b/>
          <w:szCs w:val="20"/>
          <w:lang w:val="bg-BG"/>
        </w:rPr>
        <w:t xml:space="preserve">                                             </w:t>
      </w:r>
    </w:p>
    <w:p w:rsidR="005F56B3" w:rsidRPr="007438DF" w:rsidRDefault="005F56B3" w:rsidP="007438DF">
      <w:pPr>
        <w:ind w:firstLine="1134"/>
        <w:jc w:val="center"/>
        <w:rPr>
          <w:rFonts w:ascii="NewSaturionCyr" w:hAnsi="NewSaturionCyr"/>
          <w:b/>
          <w:szCs w:val="20"/>
          <w:lang w:val="bg-BG"/>
        </w:rPr>
      </w:pPr>
      <w:r w:rsidRPr="007438DF">
        <w:rPr>
          <w:b/>
          <w:szCs w:val="20"/>
          <w:lang w:val="bg-BG"/>
        </w:rPr>
        <w:t xml:space="preserve">                                 НИНА СТАВРЕВА</w:t>
      </w:r>
    </w:p>
    <w:p w:rsidR="005F56B3" w:rsidRPr="00D72046" w:rsidRDefault="005F56B3" w:rsidP="007438DF">
      <w:pPr>
        <w:pBdr>
          <w:bottom w:val="single" w:sz="12" w:space="1" w:color="auto"/>
        </w:pBdr>
        <w:rPr>
          <w:rFonts w:ascii="NewSaturionModernCyr" w:hAnsi="NewSaturionModernCyr"/>
          <w:szCs w:val="20"/>
          <w:lang w:val="ru-RU"/>
        </w:rPr>
      </w:pPr>
    </w:p>
    <w:p w:rsidR="005F56B3" w:rsidRPr="007438DF" w:rsidRDefault="005F56B3" w:rsidP="007438DF">
      <w:pPr>
        <w:rPr>
          <w:rFonts w:ascii="NewSaturionModernCyr" w:hAnsi="NewSaturionModernCyr"/>
          <w:szCs w:val="20"/>
          <w:lang w:val="bg-BG"/>
        </w:rPr>
      </w:pPr>
    </w:p>
    <w:p w:rsidR="005F56B3" w:rsidRPr="00605C59" w:rsidRDefault="005F56B3" w:rsidP="007438DF">
      <w:pPr>
        <w:rPr>
          <w:rFonts w:ascii="NewSaturionModernCyr" w:hAnsi="NewSaturionModernCyr"/>
          <w:b/>
          <w:szCs w:val="20"/>
          <w:lang w:val="bg-BG"/>
        </w:rPr>
      </w:pPr>
      <w:r w:rsidRPr="00605C59">
        <w:rPr>
          <w:rFonts w:ascii="NewSaturionModernCyr Cyr" w:hAnsi="NewSaturionModernCyr Cyr"/>
          <w:b/>
          <w:szCs w:val="20"/>
          <w:lang w:val="bg-BG"/>
        </w:rPr>
        <w:t>Главен секретар на МТСП:</w:t>
      </w:r>
    </w:p>
    <w:p w:rsidR="005F56B3" w:rsidRPr="00605C59" w:rsidRDefault="005F56B3" w:rsidP="007438DF">
      <w:pPr>
        <w:rPr>
          <w:rFonts w:ascii="NewSaturionModernCyr" w:hAnsi="NewSaturionModernCyr"/>
          <w:b/>
          <w:szCs w:val="20"/>
          <w:lang w:val="bg-BG"/>
        </w:rPr>
      </w:pPr>
    </w:p>
    <w:p w:rsidR="005F56B3" w:rsidRPr="00605C59" w:rsidRDefault="005F56B3" w:rsidP="00427544">
      <w:pPr>
        <w:ind w:firstLine="2880"/>
        <w:rPr>
          <w:rFonts w:ascii="NewSaturionModernCyr" w:hAnsi="NewSaturionModernCyr"/>
          <w:b/>
          <w:szCs w:val="20"/>
          <w:lang w:val="bg-BG"/>
        </w:rPr>
      </w:pPr>
      <w:r w:rsidRPr="00605C59">
        <w:rPr>
          <w:rFonts w:ascii="NewSaturionModernCyr Cyr" w:hAnsi="NewSaturionModernCyr Cyr"/>
          <w:b/>
          <w:szCs w:val="20"/>
          <w:lang w:val="bg-BG"/>
        </w:rPr>
        <w:t xml:space="preserve">СТОЯН СТОЯНОВ  </w:t>
      </w:r>
    </w:p>
    <w:p w:rsidR="005F56B3" w:rsidRPr="00605C59" w:rsidRDefault="005F56B3" w:rsidP="007438DF">
      <w:pPr>
        <w:ind w:firstLine="4678"/>
        <w:rPr>
          <w:rFonts w:ascii="NewSaturionModernCyr" w:hAnsi="NewSaturionModernCyr"/>
          <w:b/>
          <w:szCs w:val="20"/>
          <w:lang w:val="bg-BG"/>
        </w:rPr>
      </w:pPr>
    </w:p>
    <w:p w:rsidR="005F56B3" w:rsidRPr="00605C59" w:rsidRDefault="005F56B3" w:rsidP="007438DF">
      <w:pPr>
        <w:ind w:firstLine="4678"/>
        <w:rPr>
          <w:rFonts w:ascii="NewSaturionModernCyr" w:hAnsi="NewSaturionModernCyr"/>
          <w:b/>
          <w:szCs w:val="20"/>
          <w:lang w:val="bg-BG"/>
        </w:rPr>
      </w:pPr>
    </w:p>
    <w:p w:rsidR="005F56B3" w:rsidRPr="00605C59" w:rsidRDefault="005F56B3" w:rsidP="007438DF">
      <w:pPr>
        <w:rPr>
          <w:rFonts w:ascii="NewSaturionModernCyr" w:hAnsi="NewSaturionModernCyr"/>
          <w:b/>
          <w:szCs w:val="20"/>
          <w:lang w:val="bg-BG"/>
        </w:rPr>
      </w:pPr>
    </w:p>
    <w:p w:rsidR="005F56B3" w:rsidRPr="00605C59" w:rsidRDefault="005F56B3" w:rsidP="007438DF">
      <w:pPr>
        <w:rPr>
          <w:rFonts w:ascii="NewSaturionModernCyr" w:hAnsi="NewSaturionModernCyr"/>
          <w:b/>
          <w:szCs w:val="20"/>
          <w:lang w:val="bg-BG"/>
        </w:rPr>
      </w:pPr>
      <w:r w:rsidRPr="00605C59">
        <w:rPr>
          <w:rFonts w:ascii="NewSaturionModernCyr Cyr" w:hAnsi="NewSaturionModernCyr Cyr"/>
          <w:b/>
          <w:szCs w:val="20"/>
          <w:lang w:val="bg-BG"/>
        </w:rPr>
        <w:t xml:space="preserve">Директор на дирекция </w:t>
      </w:r>
    </w:p>
    <w:p w:rsidR="005F56B3" w:rsidRPr="00605C59" w:rsidRDefault="005F56B3" w:rsidP="007438DF">
      <w:pPr>
        <w:rPr>
          <w:rFonts w:ascii="NewSaturionModernCyr" w:hAnsi="NewSaturionModernCyr"/>
          <w:b/>
          <w:szCs w:val="20"/>
          <w:lang w:val="bg-BG"/>
        </w:rPr>
      </w:pPr>
      <w:r w:rsidRPr="00605C59">
        <w:rPr>
          <w:rFonts w:ascii="NewSaturionModernCyr Cyr" w:hAnsi="NewSaturionModernCyr Cyr"/>
          <w:b/>
          <w:szCs w:val="20"/>
          <w:lang w:val="bg-BG"/>
        </w:rPr>
        <w:t>„Трудово право, обществено осигуряване</w:t>
      </w:r>
    </w:p>
    <w:p w:rsidR="005F56B3" w:rsidRPr="00605C59" w:rsidRDefault="005F56B3" w:rsidP="007438DF">
      <w:pPr>
        <w:rPr>
          <w:rFonts w:ascii="NewSaturionModernCyr" w:hAnsi="NewSaturionModernCyr"/>
          <w:b/>
          <w:szCs w:val="20"/>
          <w:lang w:val="bg-BG"/>
        </w:rPr>
      </w:pPr>
      <w:r w:rsidRPr="00605C59">
        <w:rPr>
          <w:rFonts w:ascii="NewSaturionModernCyr Cyr" w:hAnsi="NewSaturionModernCyr Cyr"/>
          <w:b/>
          <w:szCs w:val="20"/>
          <w:lang w:val="bg-BG"/>
        </w:rPr>
        <w:t>и условия на труд“:</w:t>
      </w:r>
    </w:p>
    <w:p w:rsidR="005F56B3" w:rsidRPr="00605C59" w:rsidRDefault="005F56B3" w:rsidP="007438DF">
      <w:pPr>
        <w:rPr>
          <w:rFonts w:ascii="NewSaturionModernCyr" w:hAnsi="NewSaturionModernCyr"/>
          <w:b/>
          <w:szCs w:val="20"/>
          <w:lang w:val="bg-BG"/>
        </w:rPr>
      </w:pPr>
    </w:p>
    <w:p w:rsidR="005F56B3" w:rsidRPr="00605C59" w:rsidRDefault="005F56B3" w:rsidP="00427544">
      <w:pPr>
        <w:ind w:firstLine="2880"/>
        <w:rPr>
          <w:rFonts w:ascii="NewSaturionModernCyr" w:hAnsi="NewSaturionModernCyr"/>
          <w:b/>
          <w:szCs w:val="20"/>
          <w:lang w:val="bg-BG"/>
        </w:rPr>
      </w:pPr>
      <w:r w:rsidRPr="00605C59">
        <w:rPr>
          <w:rFonts w:ascii="NewSaturionModernCyr Cyr" w:hAnsi="NewSaturionModernCyr Cyr"/>
          <w:b/>
          <w:szCs w:val="20"/>
          <w:lang w:val="bg-BG"/>
        </w:rPr>
        <w:t>ЕМИЛ МИРОСЛАВОВ</w:t>
      </w:r>
    </w:p>
    <w:p w:rsidR="005F56B3" w:rsidRPr="007438DF" w:rsidRDefault="005F56B3" w:rsidP="007438DF">
      <w:pPr>
        <w:ind w:firstLine="4678"/>
        <w:rPr>
          <w:rFonts w:ascii="NewSaturionModernCyr" w:hAnsi="NewSaturionModernCyr"/>
          <w:szCs w:val="20"/>
          <w:lang w:val="bg-BG"/>
        </w:rPr>
      </w:pPr>
    </w:p>
    <w:p w:rsidR="005F56B3" w:rsidRPr="007438DF" w:rsidRDefault="005F56B3" w:rsidP="007438DF">
      <w:pPr>
        <w:ind w:firstLine="4678"/>
        <w:rPr>
          <w:rFonts w:ascii="NewSaturionModernCyr" w:hAnsi="NewSaturionModernCyr"/>
          <w:szCs w:val="20"/>
          <w:lang w:val="bg-BG"/>
        </w:rPr>
      </w:pPr>
    </w:p>
    <w:p w:rsidR="005F56B3" w:rsidRPr="00D72046" w:rsidRDefault="005F56B3" w:rsidP="00D72046">
      <w:pPr>
        <w:ind w:left="6096" w:hanging="6096"/>
        <w:rPr>
          <w:lang w:val="bg-BG"/>
        </w:rPr>
      </w:pPr>
      <w:bookmarkStart w:id="0" w:name="_GoBack"/>
      <w:bookmarkEnd w:id="0"/>
    </w:p>
    <w:sectPr w:rsidR="005F56B3" w:rsidRPr="00D72046" w:rsidSect="00D72046">
      <w:footerReference w:type="even" r:id="rId8"/>
      <w:footerReference w:type="default" r:id="rId9"/>
      <w:pgSz w:w="11906" w:h="16838"/>
      <w:pgMar w:top="1440" w:right="1286"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56B3" w:rsidRDefault="005F56B3">
      <w:r>
        <w:separator/>
      </w:r>
    </w:p>
  </w:endnote>
  <w:endnote w:type="continuationSeparator" w:id="0">
    <w:p w:rsidR="005F56B3" w:rsidRDefault="005F56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NewSaturionModernCyr">
    <w:altName w:val="Times New Roman"/>
    <w:panose1 w:val="00000000000000000000"/>
    <w:charset w:val="00"/>
    <w:family w:val="roman"/>
    <w:notTrueType/>
    <w:pitch w:val="variable"/>
    <w:sig w:usb0="00000003" w:usb1="00000000" w:usb2="00000000" w:usb3="00000000" w:csb0="00000001" w:csb1="00000000"/>
  </w:font>
  <w:font w:name="NewSaturionModernCyr Cyr">
    <w:altName w:val="Times New Roman"/>
    <w:panose1 w:val="00000000000000000000"/>
    <w:charset w:val="CC"/>
    <w:family w:val="roman"/>
    <w:notTrueType/>
    <w:pitch w:val="variable"/>
    <w:sig w:usb0="00000201" w:usb1="00000000" w:usb2="00000000" w:usb3="00000000" w:csb0="00000004" w:csb1="00000000"/>
  </w:font>
  <w:font w:name="NewSaturionCyr">
    <w:altName w:val="Times New Roman"/>
    <w:panose1 w:val="00000000000000000000"/>
    <w:charset w:val="00"/>
    <w:family w:val="roman"/>
    <w:notTrueType/>
    <w:pitch w:val="variable"/>
    <w:sig w:usb0="00000003" w:usb1="00000000" w:usb2="00000000" w:usb3="00000000" w:csb0="00000001" w:csb1="00000000"/>
  </w:font>
  <w:font w:name="NewSaturionCyr Cyr">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6B3" w:rsidRDefault="005F56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F56B3" w:rsidRDefault="005F56B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6B3" w:rsidRDefault="005F56B3">
    <w:pPr>
      <w:pStyle w:val="Footer"/>
      <w:framePr w:wrap="around" w:vAnchor="text" w:hAnchor="margin" w:xAlign="right" w:y="1"/>
      <w:rPr>
        <w:rStyle w:val="PageNumber"/>
        <w:sz w:val="20"/>
      </w:rPr>
    </w:pP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1</w:t>
    </w:r>
    <w:r>
      <w:rPr>
        <w:rStyle w:val="PageNumber"/>
        <w:sz w:val="20"/>
      </w:rPr>
      <w:fldChar w:fldCharType="end"/>
    </w:r>
  </w:p>
  <w:p w:rsidR="005F56B3" w:rsidRDefault="005F56B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56B3" w:rsidRDefault="005F56B3">
      <w:r>
        <w:separator/>
      </w:r>
    </w:p>
  </w:footnote>
  <w:footnote w:type="continuationSeparator" w:id="0">
    <w:p w:rsidR="005F56B3" w:rsidRDefault="005F56B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0D7A"/>
    <w:rsid w:val="000B1345"/>
    <w:rsid w:val="00130176"/>
    <w:rsid w:val="001555ED"/>
    <w:rsid w:val="0026206E"/>
    <w:rsid w:val="002C243A"/>
    <w:rsid w:val="002F0BA5"/>
    <w:rsid w:val="00427544"/>
    <w:rsid w:val="004F6BB1"/>
    <w:rsid w:val="005E71EF"/>
    <w:rsid w:val="005F56B3"/>
    <w:rsid w:val="00605C59"/>
    <w:rsid w:val="006127F0"/>
    <w:rsid w:val="00730D7A"/>
    <w:rsid w:val="007438DF"/>
    <w:rsid w:val="007E561F"/>
    <w:rsid w:val="00842631"/>
    <w:rsid w:val="008D430A"/>
    <w:rsid w:val="00C368EE"/>
    <w:rsid w:val="00D72046"/>
    <w:rsid w:val="00EC7577"/>
    <w:rsid w:val="00F64009"/>
    <w:rsid w:val="00F8494C"/>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D7A"/>
    <w:rPr>
      <w:rFonts w:ascii="Times New Roman" w:eastAsia="Times New Roman" w:hAnsi="Times New Roman"/>
      <w:sz w:val="24"/>
      <w:szCs w:val="24"/>
      <w:lang w:val="en-GB" w:eastAsia="en-US"/>
    </w:rPr>
  </w:style>
  <w:style w:type="paragraph" w:styleId="Heading1">
    <w:name w:val="heading 1"/>
    <w:basedOn w:val="Normal"/>
    <w:next w:val="Normal"/>
    <w:link w:val="Heading1Char"/>
    <w:uiPriority w:val="99"/>
    <w:qFormat/>
    <w:rsid w:val="00730D7A"/>
    <w:pPr>
      <w:keepNext/>
      <w:widowControl w:val="0"/>
      <w:shd w:val="clear" w:color="auto" w:fill="FFFFFF"/>
      <w:tabs>
        <w:tab w:val="num" w:pos="0"/>
      </w:tabs>
      <w:autoSpaceDE w:val="0"/>
      <w:autoSpaceDN w:val="0"/>
      <w:adjustRightInd w:val="0"/>
      <w:spacing w:before="542"/>
      <w:ind w:right="5" w:firstLine="810"/>
      <w:jc w:val="center"/>
      <w:outlineLvl w:val="0"/>
    </w:pPr>
    <w:rPr>
      <w:b/>
      <w:bCs/>
      <w:color w:val="353535"/>
      <w:spacing w:val="-2"/>
      <w:lang w:val="bg-BG"/>
    </w:rPr>
  </w:style>
  <w:style w:type="paragraph" w:styleId="Heading2">
    <w:name w:val="heading 2"/>
    <w:basedOn w:val="Normal"/>
    <w:next w:val="Normal"/>
    <w:link w:val="Heading2Char"/>
    <w:uiPriority w:val="99"/>
    <w:qFormat/>
    <w:rsid w:val="00730D7A"/>
    <w:pPr>
      <w:keepNext/>
      <w:jc w:val="right"/>
      <w:outlineLvl w:val="1"/>
    </w:pPr>
    <w:rPr>
      <w:b/>
      <w:caps/>
      <w:sz w:val="28"/>
      <w:lang w:val="bg-BG"/>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0D7A"/>
    <w:rPr>
      <w:rFonts w:ascii="Times New Roman" w:hAnsi="Times New Roman" w:cs="Times New Roman"/>
      <w:b/>
      <w:bCs/>
      <w:color w:val="353535"/>
      <w:spacing w:val="-2"/>
      <w:sz w:val="24"/>
      <w:szCs w:val="24"/>
      <w:shd w:val="clear" w:color="auto" w:fill="FFFFFF"/>
    </w:rPr>
  </w:style>
  <w:style w:type="character" w:customStyle="1" w:styleId="Heading2Char">
    <w:name w:val="Heading 2 Char"/>
    <w:basedOn w:val="DefaultParagraphFont"/>
    <w:link w:val="Heading2"/>
    <w:uiPriority w:val="99"/>
    <w:locked/>
    <w:rsid w:val="00730D7A"/>
    <w:rPr>
      <w:rFonts w:ascii="Times New Roman" w:hAnsi="Times New Roman" w:cs="Times New Roman"/>
      <w:b/>
      <w:caps/>
      <w:sz w:val="24"/>
      <w:szCs w:val="24"/>
    </w:rPr>
  </w:style>
  <w:style w:type="paragraph" w:styleId="BodyTextIndent">
    <w:name w:val="Body Text Indent"/>
    <w:basedOn w:val="Normal"/>
    <w:link w:val="BodyTextIndentChar"/>
    <w:uiPriority w:val="99"/>
    <w:semiHidden/>
    <w:rsid w:val="00730D7A"/>
    <w:pPr>
      <w:suppressAutoHyphens/>
      <w:spacing w:after="120"/>
      <w:ind w:left="283"/>
    </w:pPr>
    <w:rPr>
      <w:lang w:val="en-US" w:eastAsia="ar-SA"/>
    </w:rPr>
  </w:style>
  <w:style w:type="character" w:customStyle="1" w:styleId="BodyTextIndentChar">
    <w:name w:val="Body Text Indent Char"/>
    <w:basedOn w:val="DefaultParagraphFont"/>
    <w:link w:val="BodyTextIndent"/>
    <w:uiPriority w:val="99"/>
    <w:semiHidden/>
    <w:locked/>
    <w:rsid w:val="00730D7A"/>
    <w:rPr>
      <w:rFonts w:ascii="Times New Roman" w:hAnsi="Times New Roman" w:cs="Times New Roman"/>
      <w:sz w:val="24"/>
      <w:szCs w:val="24"/>
      <w:lang w:val="en-US" w:eastAsia="ar-SA" w:bidi="ar-SA"/>
    </w:rPr>
  </w:style>
  <w:style w:type="paragraph" w:styleId="BodyText">
    <w:name w:val="Body Text"/>
    <w:basedOn w:val="Normal"/>
    <w:link w:val="BodyTextChar"/>
    <w:uiPriority w:val="99"/>
    <w:semiHidden/>
    <w:rsid w:val="00730D7A"/>
    <w:pPr>
      <w:jc w:val="both"/>
    </w:pPr>
    <w:rPr>
      <w:lang w:val="bg-BG"/>
    </w:rPr>
  </w:style>
  <w:style w:type="character" w:customStyle="1" w:styleId="BodyTextChar">
    <w:name w:val="Body Text Char"/>
    <w:basedOn w:val="DefaultParagraphFont"/>
    <w:link w:val="BodyText"/>
    <w:uiPriority w:val="99"/>
    <w:semiHidden/>
    <w:locked/>
    <w:rsid w:val="00730D7A"/>
    <w:rPr>
      <w:rFonts w:ascii="Times New Roman" w:hAnsi="Times New Roman" w:cs="Times New Roman"/>
      <w:sz w:val="24"/>
      <w:szCs w:val="24"/>
    </w:rPr>
  </w:style>
  <w:style w:type="paragraph" w:styleId="BodyTextIndent2">
    <w:name w:val="Body Text Indent 2"/>
    <w:basedOn w:val="Normal"/>
    <w:link w:val="BodyTextIndent2Char"/>
    <w:uiPriority w:val="99"/>
    <w:semiHidden/>
    <w:rsid w:val="00730D7A"/>
    <w:pPr>
      <w:tabs>
        <w:tab w:val="num" w:pos="0"/>
      </w:tabs>
      <w:ind w:firstLine="720"/>
      <w:jc w:val="both"/>
    </w:pPr>
    <w:rPr>
      <w:bCs/>
      <w:szCs w:val="28"/>
      <w:lang w:val="bg-BG"/>
    </w:rPr>
  </w:style>
  <w:style w:type="character" w:customStyle="1" w:styleId="BodyTextIndent2Char">
    <w:name w:val="Body Text Indent 2 Char"/>
    <w:basedOn w:val="DefaultParagraphFont"/>
    <w:link w:val="BodyTextIndent2"/>
    <w:uiPriority w:val="99"/>
    <w:semiHidden/>
    <w:locked/>
    <w:rsid w:val="00730D7A"/>
    <w:rPr>
      <w:rFonts w:ascii="Times New Roman" w:hAnsi="Times New Roman" w:cs="Times New Roman"/>
      <w:bCs/>
      <w:sz w:val="28"/>
      <w:szCs w:val="28"/>
    </w:rPr>
  </w:style>
  <w:style w:type="paragraph" w:styleId="Footer">
    <w:name w:val="footer"/>
    <w:basedOn w:val="Normal"/>
    <w:link w:val="FooterChar"/>
    <w:uiPriority w:val="99"/>
    <w:semiHidden/>
    <w:rsid w:val="00730D7A"/>
    <w:pPr>
      <w:tabs>
        <w:tab w:val="center" w:pos="4153"/>
        <w:tab w:val="right" w:pos="8306"/>
      </w:tabs>
    </w:pPr>
  </w:style>
  <w:style w:type="character" w:customStyle="1" w:styleId="FooterChar">
    <w:name w:val="Footer Char"/>
    <w:basedOn w:val="DefaultParagraphFont"/>
    <w:link w:val="Footer"/>
    <w:uiPriority w:val="99"/>
    <w:semiHidden/>
    <w:locked/>
    <w:rsid w:val="00730D7A"/>
    <w:rPr>
      <w:rFonts w:ascii="Times New Roman" w:hAnsi="Times New Roman" w:cs="Times New Roman"/>
      <w:sz w:val="24"/>
      <w:szCs w:val="24"/>
      <w:lang w:val="en-GB"/>
    </w:rPr>
  </w:style>
  <w:style w:type="character" w:styleId="PageNumber">
    <w:name w:val="page number"/>
    <w:basedOn w:val="DefaultParagraphFont"/>
    <w:uiPriority w:val="99"/>
    <w:semiHidden/>
    <w:rsid w:val="00730D7A"/>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TotalTime>
  <Pages>3</Pages>
  <Words>411</Words>
  <Characters>2343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Krasena Stoimenova</dc:creator>
  <cp:keywords/>
  <dc:description/>
  <cp:lastModifiedBy>tpoo-petia</cp:lastModifiedBy>
  <cp:revision>5</cp:revision>
  <cp:lastPrinted>2014-01-21T13:47:00Z</cp:lastPrinted>
  <dcterms:created xsi:type="dcterms:W3CDTF">2014-01-16T14:03:00Z</dcterms:created>
  <dcterms:modified xsi:type="dcterms:W3CDTF">2014-01-23T14:51:00Z</dcterms:modified>
</cp:coreProperties>
</file>